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27" w:rsidRPr="00890793" w:rsidRDefault="00890793" w:rsidP="008907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государственного налогового инспектора отдела налогообложения имущества и доходов физических лиц и администрирования страховых взносов Управления </w:t>
      </w:r>
      <w:proofErr w:type="spellStart"/>
      <w:r w:rsidRPr="0089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Имидеевой</w:t>
      </w:r>
      <w:proofErr w:type="spellEnd"/>
      <w:r w:rsidRPr="0089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Е.Ю.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9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="00345527" w:rsidRPr="0089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45527" w:rsidRPr="0089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45527" w:rsidRPr="00890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78C4" w:rsidRPr="00890793">
        <w:rPr>
          <w:rFonts w:ascii="Times New Roman" w:hAnsi="Times New Roman" w:cs="Times New Roman"/>
          <w:b/>
          <w:sz w:val="28"/>
          <w:szCs w:val="28"/>
        </w:rPr>
        <w:t>Коммерческая недвижимость и порядок ее налогообложения в современных реалиях. Основы применения льготного налогообложения</w:t>
      </w:r>
      <w:r w:rsidR="00345527" w:rsidRPr="00890793">
        <w:rPr>
          <w:rFonts w:ascii="Times New Roman" w:hAnsi="Times New Roman" w:cs="Times New Roman"/>
          <w:b/>
          <w:sz w:val="28"/>
          <w:szCs w:val="28"/>
        </w:rPr>
        <w:t>.</w:t>
      </w:r>
    </w:p>
    <w:p w:rsidR="00890793" w:rsidRDefault="00890793" w:rsidP="001A0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3C" w:rsidRDefault="0042468F" w:rsidP="001A0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переходом в 2015 году Ханты-Мансийского автономного округа - Югры на исчисление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 исходя из кадастровой стоимости, налогообложение «коммерческой» недвижимости претерпело изменение. </w:t>
      </w:r>
    </w:p>
    <w:p w:rsidR="001E7A8B" w:rsidRPr="001A0B3C" w:rsidRDefault="001E7A8B" w:rsidP="001A0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33DCA1" wp14:editId="03A3F95D">
            <wp:extent cx="4951563" cy="3191774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319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491" w:rsidRDefault="001A0B3C" w:rsidP="001E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отличи</w:t>
      </w:r>
      <w:r w:rsidR="000115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ставки налогообложения</w:t>
      </w:r>
      <w:r w:rsidRPr="000B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2%) </w:t>
      </w:r>
      <w:r w:rsidR="000B5491" w:rsidRPr="000B5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011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5491" w:rsidRPr="000B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1B7" w:rsidRDefault="000B5491" w:rsidP="001E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0B3C" w:rsidRP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административно-деловы</w:t>
      </w:r>
      <w:r w:rsid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A0B3C" w:rsidRP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A0B3C" w:rsidRP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торговы</w:t>
      </w:r>
      <w:r w:rsid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>х центров</w:t>
      </w:r>
      <w:r w:rsidR="001A0B3C" w:rsidRP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</w:t>
      </w:r>
      <w:r w:rsid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A0B3C" w:rsidRP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помещени</w:t>
      </w:r>
      <w:r w:rsid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A0B3C" w:rsidRP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5491" w:rsidRPr="000B5491" w:rsidRDefault="000B5491" w:rsidP="001E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0B549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ежилы</w:t>
      </w:r>
      <w:r w:rsidR="00AA19F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B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AA19F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B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назначение, разрешенное использование или наименование </w:t>
      </w:r>
      <w:r w:rsidR="000E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Pr="000B5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</w:r>
      <w:r w:rsidR="000E6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68F" w:rsidRDefault="000E6D69" w:rsidP="001E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у</w:t>
      </w:r>
      <w:r w:rsidR="001A0B3C" w:rsidRP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отнесения об</w:t>
      </w:r>
      <w:r w:rsid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ъектов недвижимости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вышеуказанным</w:t>
      </w:r>
      <w:r w:rsid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налогообложения </w:t>
      </w:r>
      <w:r w:rsid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</w:t>
      </w:r>
      <w:r w:rsidR="001A0B3C" w:rsidRP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378.2 Налогового кодекса Российской Федерации</w:t>
      </w:r>
      <w:r w:rsidR="001A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7A8B" w:rsidRDefault="00890793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 wp14:anchorId="4EB6D78D" wp14:editId="5778147D">
            <wp:extent cx="4953692" cy="342947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68F" w:rsidRDefault="00D66391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административно-делового, торгового и бытового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</w:t>
      </w:r>
      <w:r w:rsidRPr="00D6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уполномоченным органом исполнительной власти субъекта Российской Федерации. На территории Ханты-Мансийского автономного округа – Югры такой перечень утверждается ежегодно приказом Департамента финансов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автономного округа – Югры</w:t>
      </w:r>
      <w:r w:rsidR="00C6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 финансов)</w:t>
      </w:r>
      <w:r w:rsidR="0062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6D69" w:rsidRDefault="00C6422F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Перечня Департамент финансов использует информацию</w:t>
      </w:r>
      <w:r w:rsidR="00EA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виде и назначении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содержащуюся в Едином государственном реестре недвижимости</w:t>
      </w:r>
      <w:r w:rsidR="00F3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от органов местного самоуправления </w:t>
      </w:r>
      <w:r w:rsidR="00EA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фактическом использовании объектов недвижимости </w:t>
      </w:r>
      <w:r w:rsidR="00F36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информацию из других источников, позволяющую обеспечивать достоверность и полноту Перечня.</w:t>
      </w:r>
    </w:p>
    <w:p w:rsidR="00512416" w:rsidRDefault="00075858" w:rsidP="00512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FD124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публикуется на сайте Департамента финансов и в информационно-правовых системах.</w:t>
      </w:r>
    </w:p>
    <w:p w:rsidR="001E7A8B" w:rsidRDefault="001E7A8B" w:rsidP="00512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5AE8D4" wp14:editId="3DA2F564">
            <wp:extent cx="4951563" cy="3209027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1563" cy="320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D69" w:rsidRDefault="000F46AF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87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внимание, что </w:t>
      </w:r>
      <w:r w:rsidR="00AA1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ежегодно расширяется</w:t>
      </w:r>
      <w:r w:rsidR="004642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4167" w:rsidRPr="00484167" w:rsidRDefault="00484167" w:rsidP="00484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46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финансов </w:t>
      </w: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22.10.2014 № 26-нп на 2015 год – 886 объектов;</w:t>
      </w:r>
    </w:p>
    <w:p w:rsidR="00484167" w:rsidRPr="00484167" w:rsidRDefault="00484167" w:rsidP="00484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4642BC" w:rsidRPr="0046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финансов </w:t>
      </w: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19.11.2015 № 197-о на 2016 год – </w:t>
      </w:r>
      <w:r w:rsidR="0088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>4 404 объекта недвижимости;</w:t>
      </w:r>
    </w:p>
    <w:p w:rsidR="00484167" w:rsidRPr="00484167" w:rsidRDefault="00484167" w:rsidP="00484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4642BC" w:rsidRPr="0046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финансов </w:t>
      </w: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30.11.2016 № 133-о на 2017 год – </w:t>
      </w:r>
      <w:r w:rsidR="0088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>8 556 объектов недвижимости;</w:t>
      </w:r>
    </w:p>
    <w:p w:rsidR="00484167" w:rsidRPr="00484167" w:rsidRDefault="00484167" w:rsidP="00484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4642BC" w:rsidRPr="0046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финансов </w:t>
      </w: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10.11.2017 № 27-нп на 2018 год – 11 222 объекта недвижимости;</w:t>
      </w:r>
    </w:p>
    <w:p w:rsidR="000E6D69" w:rsidRDefault="00484167" w:rsidP="00484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4642BC" w:rsidRPr="0046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финансов </w:t>
      </w:r>
      <w:r w:rsidRPr="00484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20.11.2018 № 18-нп на 2019 го</w:t>
      </w:r>
      <w:r w:rsidR="004642BC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11 718 объект</w:t>
      </w:r>
      <w:r w:rsidR="00022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6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</w:t>
      </w:r>
    </w:p>
    <w:p w:rsidR="0039310E" w:rsidRDefault="0039310E" w:rsidP="00484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вся коммерческая недвижимость, используемая в предпринимательской деятельности, включена в Перечень.</w:t>
      </w:r>
    </w:p>
    <w:p w:rsidR="0039310E" w:rsidRDefault="0039310E" w:rsidP="00C52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отмечалось выше, в Перечень входят в основно</w:t>
      </w:r>
      <w:r w:rsidR="004A2B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</w:t>
      </w:r>
      <w:r w:rsidRPr="00393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административно-делового, торгового и бытового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для </w:t>
      </w:r>
      <w:r w:rsidR="004A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уточнения рекомендуем проверить </w:t>
      </w:r>
      <w:r w:rsidR="00E55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объект (по адресу или кадастровому номеру)</w:t>
      </w:r>
      <w:r w:rsidR="009E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5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4A2B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03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3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A2B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определенный год</w:t>
      </w:r>
      <w:r w:rsidR="009E03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размещаемом</w:t>
      </w:r>
      <w:r w:rsidR="004A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Департамента финансов.</w:t>
      </w:r>
    </w:p>
    <w:p w:rsidR="00820C1F" w:rsidRDefault="00820C1F" w:rsidP="00C52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1F" w:rsidRDefault="00820C1F" w:rsidP="00C52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  <w:bookmarkStart w:id="0" w:name="_GoBack"/>
      <w:bookmarkEnd w:id="0"/>
    </w:p>
    <w:p w:rsidR="001E7A8B" w:rsidRDefault="001E7A8B" w:rsidP="00C52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D3599" wp14:editId="45CE2199">
            <wp:extent cx="4953692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AFB" w:rsidRPr="00C5235F" w:rsidRDefault="00414EB1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отличиями в налогообложении объектов </w:t>
      </w:r>
      <w:r w:rsidR="00C5235F"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коммерческой </w:t>
      </w:r>
      <w:r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недвижимости, </w:t>
      </w:r>
      <w:r w:rsidR="00C5235F"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отнесенных</w:t>
      </w:r>
      <w:r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5235F"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</w:t>
      </w:r>
      <w:r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414EB1" w:rsidRPr="00C5235F" w:rsidRDefault="0057413E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ставки налогообложения до 0,5 %</w:t>
      </w:r>
      <w:r w:rsidR="00C2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объектам из Перечня до 2%)</w:t>
      </w:r>
      <w:r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7A8B" w:rsidRDefault="0057413E" w:rsidP="001E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освобождения от уплаты налогов на имущество физических лиц в части объектов, используемых в предпринимательской деятельности</w:t>
      </w:r>
      <w:r w:rsidR="00065462"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налогоплательщиков, применяющих </w:t>
      </w:r>
      <w:r w:rsidR="007A6B1A"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упрощенную систему налогообложения, ЕНВД, ЕСХН, патентной системы налогообложения</w:t>
      </w:r>
      <w:r w:rsidR="00C2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(объекты из Перечня не освобождаются от налогообложения)</w:t>
      </w:r>
      <w:r w:rsidR="007A6B1A" w:rsidRPr="00C52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D31" w:rsidRDefault="001A17CC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кроме невозможности предоставления льготы, основным отличием при налогообложении налогом на имущество физических лиц по объектам, включенным в Перечень, является применение иной</w:t>
      </w:r>
      <w:r w:rsidR="0023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большинстве случаев повышенной)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налогообложения. </w:t>
      </w:r>
    </w:p>
    <w:p w:rsidR="001A17CC" w:rsidRDefault="001A17CC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Ставки налогообложения по налогу на имущество физических лиц устанавливаются органами местного самоуправления. </w:t>
      </w:r>
    </w:p>
    <w:p w:rsidR="001E7A8B" w:rsidRDefault="001E7A8B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83E1BF" wp14:editId="6D784283">
            <wp:extent cx="4953692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7CC" w:rsidRDefault="001A17CC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объектам, включенным в Перечень, на территории Ханты-Мансийского автономного округа – Югры установлены ставки в зависимости от органа местного самоуправления </w:t>
      </w:r>
      <w:r w:rsidR="00EB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от 0,3 % до 2 %.</w:t>
      </w:r>
    </w:p>
    <w:p w:rsidR="00EB7A96" w:rsidRDefault="00670F59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EB7A96" w:rsidRPr="00EB7A96" w:rsidRDefault="00EB7A96" w:rsidP="00EB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г. Ханты-Мансийск – 0,5</w:t>
      </w:r>
      <w:r w:rsidRPr="00EB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ноября 2019 года)</w:t>
      </w:r>
      <w:r w:rsidRPr="00EB7A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A96" w:rsidRPr="00EB7A96" w:rsidRDefault="00EB7A96" w:rsidP="00EB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A96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Сургут – 2 %;</w:t>
      </w:r>
    </w:p>
    <w:p w:rsidR="00EB7A96" w:rsidRDefault="00EB7A96" w:rsidP="00EB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A96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Нижневартовск – 1,5 %</w:t>
      </w:r>
      <w:r w:rsidR="00670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F59" w:rsidRDefault="00670F59" w:rsidP="00EB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1 %;</w:t>
      </w:r>
    </w:p>
    <w:p w:rsidR="00670F59" w:rsidRDefault="00670F59" w:rsidP="00EB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– 0,3</w:t>
      </w:r>
      <w:r w:rsidRPr="006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670F59" w:rsidRDefault="00670F59" w:rsidP="00EB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 – 2 %.</w:t>
      </w:r>
    </w:p>
    <w:p w:rsidR="00E62BEB" w:rsidRDefault="00E62BEB" w:rsidP="00EB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вышеуказанных примеров ставки для объектов, включенных в Перечень, существенно могут отличат</w:t>
      </w:r>
      <w:r w:rsidR="009E03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территории разных муниципальных образований.</w:t>
      </w:r>
    </w:p>
    <w:p w:rsidR="00E62BEB" w:rsidRDefault="00EB7A96" w:rsidP="00E62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</w:t>
      </w:r>
      <w:r w:rsidR="006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подробно со ставками налогообложения по конкретным муниципальным образованиям можно ознакомится с помощью </w:t>
      </w:r>
      <w:proofErr w:type="gramStart"/>
      <w:r w:rsidR="0067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интернет-сервиса</w:t>
      </w:r>
      <w:proofErr w:type="gramEnd"/>
      <w:r w:rsidR="006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«Справочная информация о ставках и льготах по имущественным налогам» на официальном сайте ФНС России (</w:t>
      </w:r>
      <w:proofErr w:type="spellStart"/>
      <w:r w:rsidR="00670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nalog</w:t>
      </w:r>
      <w:proofErr w:type="spellEnd"/>
      <w:r w:rsidR="00670F59" w:rsidRPr="0067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70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70F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6D31" w:rsidRDefault="00066D31" w:rsidP="006C5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</w:t>
      </w:r>
      <w:r w:rsidR="00E24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</w:t>
      </w:r>
      <w:r w:rsidR="006C5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формирования окончательной суммы налога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остановиться подробнее на методике расчета налога на имущество физических лиц.</w:t>
      </w:r>
    </w:p>
    <w:p w:rsidR="00066D31" w:rsidRDefault="00F23A3D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 начиная с налогового периода 2015 года налог на имущество физических лиц исчисляется </w:t>
      </w:r>
      <w:r w:rsidR="0020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кадастровой стоимости.</w:t>
      </w:r>
    </w:p>
    <w:p w:rsidR="00356A63" w:rsidRDefault="00356A63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рассчитывается в текущем году за предыдущий со сроком уплаты 01.12, например за 2018 год налог исчислен в 2019 году со сроком уплаты 01.12.2019.</w:t>
      </w:r>
    </w:p>
    <w:p w:rsidR="00F23A3D" w:rsidRDefault="00F23A3D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203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постепенным увеличением суммы налога во время перехода исчисления налога от инвентаризационной стоимости к кадастровой стоимости</w:t>
      </w:r>
      <w:proofErr w:type="gramEnd"/>
      <w:r w:rsidR="00203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налоговые периоды 2015-2017 годов применялись корректирующие коэффициенты (0,2 за 2015 год; 0,4 за 2016 год; 0,6 за 2017 год)</w:t>
      </w:r>
      <w:r w:rsidR="0070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учитывалась сумма налога за 2014 год</w:t>
      </w:r>
      <w:r w:rsidR="00203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A8B" w:rsidRDefault="001E7A8B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6A6DA" wp14:editId="270BEBD6">
            <wp:extent cx="4951563" cy="3140015"/>
            <wp:effectExtent l="0" t="0" r="190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314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3D" w:rsidRDefault="00203186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 w:rsidR="00356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периода</w:t>
      </w:r>
      <w:r w:rsidR="0070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налог </w:t>
      </w:r>
      <w:r w:rsidR="007027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исчисляется по «прямой</w:t>
      </w:r>
      <w:proofErr w:type="gramEnd"/>
      <w:r w:rsidR="007027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формуле:</w:t>
      </w:r>
    </w:p>
    <w:p w:rsidR="0070275E" w:rsidRDefault="001323AD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Налог=</w:t>
      </w:r>
      <w:r w:rsidR="0070275E">
        <w:rPr>
          <w:rFonts w:ascii="Times New Roman" w:eastAsia="Times New Roman" w:hAnsi="Times New Roman" w:cs="Times New Roman"/>
          <w:sz w:val="28"/>
          <w:szCs w:val="28"/>
          <w:lang w:eastAsia="ru-RU"/>
        </w:rPr>
        <w:t>КС*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Ставка*Долю*П</w:t>
      </w:r>
      <w:r w:rsidR="007027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владения, где:</w:t>
      </w:r>
    </w:p>
    <w:p w:rsidR="0070275E" w:rsidRDefault="0070275E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 – кадастровая стоимость объекта;</w:t>
      </w:r>
    </w:p>
    <w:p w:rsidR="0070275E" w:rsidRDefault="0070275E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– ставка налогообложения</w:t>
      </w:r>
      <w:r w:rsidR="00132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установленная органом местного самоуправления для определенного вида недвижимости;</w:t>
      </w:r>
    </w:p>
    <w:p w:rsidR="0070275E" w:rsidRDefault="0070275E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– доля объекта недвижимости, которая принадлежит лицу;</w:t>
      </w:r>
    </w:p>
    <w:p w:rsidR="0070275E" w:rsidRDefault="001323AD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владения – количество полных месяцев в календарном году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лицо владело объектом недвижимости.</w:t>
      </w:r>
    </w:p>
    <w:p w:rsidR="00040567" w:rsidRDefault="00040567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отношении некоторых категорий объектов предусмотрены вычеты (освобождение от налогообложения части </w:t>
      </w:r>
      <w:r w:rsidR="00232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следующих размерах:</w:t>
      </w:r>
    </w:p>
    <w:p w:rsidR="00040567" w:rsidRDefault="00040567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жилые дома в размере 50 кв. м.;</w:t>
      </w:r>
    </w:p>
    <w:p w:rsidR="00040567" w:rsidRDefault="00040567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квартиры – 20 кв. м.;</w:t>
      </w:r>
    </w:p>
    <w:p w:rsidR="00040567" w:rsidRDefault="00040567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комнаты – 10 кв. м.</w:t>
      </w:r>
    </w:p>
    <w:p w:rsidR="00040567" w:rsidRDefault="00040567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вычеты применяются автоматически при исчислении налога.</w:t>
      </w:r>
    </w:p>
    <w:p w:rsidR="00096D95" w:rsidRDefault="00E50189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 допущения чрезмерного увеличения налога установлено 10 % ограничение роста налога на имущество физических лиц по сравнению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 Пример: за 2017 год налог исчислен в размере 100 рублей, а за 2018 год в размере 150 рублей,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подлежащая к уплате за 2018 год составит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рублей (100 рублей+10%).</w:t>
      </w:r>
      <w:r w:rsidR="00AE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ограничение не распространяется на объекты, включенные в Перечень.</w:t>
      </w:r>
    </w:p>
    <w:p w:rsidR="00652E41" w:rsidRDefault="004D3051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</w:t>
      </w:r>
      <w:r w:rsidR="00652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</w:t>
      </w:r>
      <w:r w:rsidR="00232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="00F2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пример исчисления налога по объекту, включенному в Перечень, за 2018 год, </w:t>
      </w:r>
      <w:r w:rsidR="00652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г. Ханты-Мансийске.</w:t>
      </w:r>
    </w:p>
    <w:p w:rsidR="001E7A8B" w:rsidRDefault="001E7A8B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25251" wp14:editId="793CB102">
            <wp:extent cx="4951563" cy="2682815"/>
            <wp:effectExtent l="0" t="0" r="190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268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8F1" w:rsidRDefault="006228F1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Возьмем условный </w:t>
      </w:r>
      <w:r w:rsidR="00AE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«Торговый центр» с кадастровой стоимостью </w:t>
      </w:r>
      <w:r w:rsidR="00114B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1840">
        <w:rPr>
          <w:rFonts w:ascii="Times New Roman" w:eastAsia="Times New Roman" w:hAnsi="Times New Roman" w:cs="Times New Roman"/>
          <w:sz w:val="28"/>
          <w:szCs w:val="28"/>
          <w:lang w:eastAsia="ru-RU"/>
        </w:rPr>
        <w:t>27 000 000 рублей</w:t>
      </w:r>
      <w:r w:rsidR="008663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принадлежащий Иванову И.И. с 01.04.2018</w:t>
      </w:r>
      <w:r w:rsidR="00E0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02FFD">
        <w:rPr>
          <w:rFonts w:ascii="Times New Roman" w:eastAsia="Times New Roman" w:hAnsi="Times New Roman" w:cs="Times New Roman"/>
          <w:sz w:val="28"/>
          <w:szCs w:val="28"/>
          <w:lang w:eastAsia="ru-RU"/>
        </w:rPr>
        <w:t>9 полных месяцев</w:t>
      </w:r>
      <w:proofErr w:type="gramEnd"/>
      <w:r w:rsidR="00E0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года),</w:t>
      </w:r>
      <w:r w:rsidR="0086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долей права владения 0,75.</w:t>
      </w:r>
    </w:p>
    <w:p w:rsidR="004B7050" w:rsidRDefault="00F22889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="00F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</w:t>
      </w:r>
      <w:r w:rsidR="00E0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в размере 0,5 % сумма налога составит:</w:t>
      </w:r>
    </w:p>
    <w:p w:rsidR="00E02FFD" w:rsidRDefault="00E02FFD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27 000 000*0.75*0.5 %*9/12(период владения)=75 937 рублей.</w:t>
      </w:r>
    </w:p>
    <w:p w:rsidR="00E626B0" w:rsidRDefault="00E626B0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сравнения приведем пример расчета налога </w:t>
      </w:r>
      <w:r w:rsidR="00F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квартиры,</w:t>
      </w:r>
      <w:r w:rsidRPr="00E626B0">
        <w:t xml:space="preserve"> </w:t>
      </w:r>
      <w:r w:rsidRPr="00E62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6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Ханты-Мансийске.</w:t>
      </w:r>
    </w:p>
    <w:p w:rsidR="001E7A8B" w:rsidRDefault="001E7A8B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D70FF2" wp14:editId="568BA761">
            <wp:extent cx="4951563" cy="2898476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289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6B0" w:rsidRDefault="00E626B0" w:rsidP="00E62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 условн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6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Квартиру» с кадастровой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2 500 000</w:t>
      </w:r>
      <w:r w:rsidRPr="00E6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="00F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50 кв.</w:t>
      </w:r>
      <w:r w:rsidR="00E2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r w:rsidRPr="00E6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принадлежащий Иванову И.И. с 01.04.201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 с долей права владения 1</w:t>
      </w:r>
      <w:r w:rsidR="00F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суммой налога за 2017 год </w:t>
      </w:r>
      <w:r w:rsidR="00A83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1 200 рублей.</w:t>
      </w:r>
    </w:p>
    <w:p w:rsidR="00F81107" w:rsidRDefault="00F81107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ставки в размере 0,1</w:t>
      </w:r>
      <w:r w:rsidRPr="00F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применения вычета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кв.</w:t>
      </w:r>
      <w:r w:rsidR="0062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7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квартиры сумма налога составит:</w:t>
      </w:r>
    </w:p>
    <w:p w:rsidR="00F81107" w:rsidRDefault="00F81107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2 500 000*</w:t>
      </w:r>
      <w:r w:rsidR="00627F35">
        <w:rPr>
          <w:rFonts w:ascii="Times New Roman" w:eastAsia="Times New Roman" w:hAnsi="Times New Roman" w:cs="Times New Roman"/>
          <w:sz w:val="28"/>
          <w:szCs w:val="28"/>
          <w:lang w:eastAsia="ru-RU"/>
        </w:rPr>
        <w:t>((50 кв. м.</w:t>
      </w:r>
      <w:r w:rsidR="00CA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F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proofErr w:type="spellStart"/>
      <w:r w:rsidR="00627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A83F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A83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7F35">
        <w:rPr>
          <w:rFonts w:ascii="Times New Roman" w:eastAsia="Times New Roman" w:hAnsi="Times New Roman" w:cs="Times New Roman"/>
          <w:sz w:val="28"/>
          <w:szCs w:val="28"/>
          <w:lang w:eastAsia="ru-RU"/>
        </w:rPr>
        <w:t>)/50 кв. м.)*1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(доля)*0.1%*1 (период владения)</w:t>
      </w:r>
      <w:r w:rsidR="00627F3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83FA2">
        <w:rPr>
          <w:rFonts w:ascii="Times New Roman" w:eastAsia="Times New Roman" w:hAnsi="Times New Roman" w:cs="Times New Roman"/>
          <w:sz w:val="28"/>
          <w:szCs w:val="28"/>
          <w:lang w:eastAsia="ru-RU"/>
        </w:rPr>
        <w:t>1500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107" w:rsidRDefault="00A83FA2" w:rsidP="001E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установлено ограничение роста на 10 % сумма налога за 2018 год составит не 1 500 рублей, а 1 200+10 %=1 320 рублей</w:t>
      </w:r>
    </w:p>
    <w:p w:rsidR="00436A1C" w:rsidRDefault="005C68DA" w:rsidP="00A23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рассмотрения </w:t>
      </w:r>
      <w:r w:rsidR="009E0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суммы налога на имущество физических лиц  </w:t>
      </w:r>
      <w:r w:rsidR="0043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рассмотреть процесс предоставления льгот по данному налогу. </w:t>
      </w:r>
    </w:p>
    <w:p w:rsidR="00040567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законодательством Российской Федерации определен перечень категорий налогоплательщиков – физических лиц, освобождаемых от уплаты имущественных налогов. По налогу на имущество пре</w:t>
      </w:r>
      <w:r w:rsidR="0004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дусмотрено полное освобождение</w:t>
      </w:r>
      <w:r w:rsidR="004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4B2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объекта каждой из следующих категорий объектов недвижимости:</w:t>
      </w:r>
    </w:p>
    <w:p w:rsidR="001E7A8B" w:rsidRDefault="001E7A8B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B369AC" wp14:editId="75E9C6AB">
            <wp:extent cx="4953692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E1D" w:rsidRPr="00B97E1D" w:rsidRDefault="00B97E1D" w:rsidP="00B97E1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квартира, часть квартиры или комната;</w:t>
      </w:r>
    </w:p>
    <w:p w:rsidR="00B97E1D" w:rsidRPr="00B97E1D" w:rsidRDefault="00B97E1D" w:rsidP="00B9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жилой дом или часть жилого дома;</w:t>
      </w:r>
    </w:p>
    <w:p w:rsidR="00B97E1D" w:rsidRPr="00B97E1D" w:rsidRDefault="00B97E1D" w:rsidP="00B9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строения или сооружения</w:t>
      </w:r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97E1D" w:rsidRPr="00B97E1D" w:rsidRDefault="00B97E1D" w:rsidP="00B9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3F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оборудованные помещения, сооружения, используемые</w:t>
      </w:r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в качестве творческих мастерски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ателье, студий, а также жилые дома</w:t>
      </w:r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B97E1D" w:rsidRDefault="00B97E1D" w:rsidP="00B9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гараж или </w:t>
      </w:r>
      <w:proofErr w:type="spellStart"/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97E1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-место.</w:t>
      </w:r>
    </w:p>
    <w:p w:rsidR="001E7A8B" w:rsidRDefault="001E7A8B" w:rsidP="00B97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49FF15" wp14:editId="1ECBB0B5">
            <wp:extent cx="4953692" cy="3429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79" w:rsidRPr="00B34679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основные категории плательщиков, освобождаемые от уплаты налога на имущество физических лиц:</w:t>
      </w:r>
    </w:p>
    <w:p w:rsidR="00B34679" w:rsidRPr="00B34679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B34679" w:rsidRPr="00B34679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 (так называемая категория </w:t>
      </w:r>
      <w:proofErr w:type="spellStart"/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предпенсионеров</w:t>
      </w:r>
      <w:proofErr w:type="spellEnd"/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4679" w:rsidRPr="00B34679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 I, II, групп, инвалиды с детства, дети-инвалиды;</w:t>
      </w:r>
    </w:p>
    <w:p w:rsidR="00B34679" w:rsidRPr="00B34679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Герои Советского Союза и Герои Российской Федерации, а также лица, награжденные орденом Славы трех степеней;</w:t>
      </w:r>
    </w:p>
    <w:p w:rsidR="00B34679" w:rsidRPr="00B34679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Великой Отечественной войны, а также ветераны боевых действий;</w:t>
      </w:r>
    </w:p>
    <w:p w:rsidR="001E7A8B" w:rsidRPr="00B34679" w:rsidRDefault="00B34679" w:rsidP="001E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подвергшиеся воздействию радиации вследствие Чернобыльской катастрофы.</w:t>
      </w:r>
    </w:p>
    <w:p w:rsidR="00B34679" w:rsidRPr="00B34679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органам муниципальных образований предоставлено право самостоятельно </w:t>
      </w:r>
      <w:proofErr w:type="gramStart"/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proofErr w:type="gramEnd"/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налоговые льготы, основания и порядок их применения по налогу на имущество физических лиц для отдельных категорий налогоплательщиков.</w:t>
      </w:r>
    </w:p>
    <w:p w:rsidR="004E7080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полным перечнем налоговых льгот (налоговых вычетов) по всем имущественным налогам можно с помощью </w:t>
      </w:r>
      <w:proofErr w:type="gramStart"/>
      <w:r w:rsidR="004E7080"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интернет-сервиса</w:t>
      </w:r>
      <w:proofErr w:type="gramEnd"/>
      <w:r w:rsidR="004E7080"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«Справочная информация о ставках и льготах по имущественным налогам» на официальном сайте ФНС России (nalog.ru).</w:t>
      </w:r>
    </w:p>
    <w:p w:rsidR="004B2966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2018 года перечень федеральных льгот </w:t>
      </w:r>
      <w:r w:rsid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 на имущество физических лиц дополнен льготой для семей имеющих 3-х и более детей. Так, налоговая база в отношении объектов налогообложения (дом, квартира, комната)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</w:t>
      </w:r>
      <w:r w:rsidR="007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квартиры,</w:t>
      </w: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комнаты и 7 квадратных ме</w:t>
      </w:r>
      <w:r w:rsidR="007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тров общей площади жилого дома </w:t>
      </w: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расчете на каждого несовершеннолетнего ребенка. </w:t>
      </w:r>
    </w:p>
    <w:p w:rsidR="00B34679" w:rsidRPr="00B34679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налоговая льгота по имущественным налогам может быть предоставлена только по одному объекту собственности определенной категории (вида), то налогоплательщику необходимо выбрать объект льготирования (при наличии в собственности нескольких объектов одной категории (вида)).</w:t>
      </w:r>
    </w:p>
    <w:p w:rsidR="00B34679" w:rsidRPr="00B34679" w:rsidRDefault="00B34679" w:rsidP="00B34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выбранных объектах налого</w:t>
      </w:r>
      <w:r w:rsidR="007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обложения (объекты недвижимости</w:t>
      </w: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отношении которых предоставляется налоговая льгота по налогам,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B97E1D" w:rsidRDefault="00B34679" w:rsidP="00366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1E7A8B" w:rsidRDefault="001E7A8B" w:rsidP="00366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72654" wp14:editId="03761A51">
            <wp:extent cx="4953692" cy="34294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341" w:rsidRDefault="003665BB" w:rsidP="004E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ка отмечалось выше, предусмотрена льгота в виде освобождения от уплаты налога на имущество физических </w:t>
      </w:r>
      <w:r w:rsidR="008068CF" w:rsidRPr="00806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налогоплательщиков, применяющих упрощенную систему налогообложения, ЕНВД, ЕСХН, патентн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систему</w:t>
      </w:r>
      <w:r w:rsidR="008068CF" w:rsidRPr="008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налогообложения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объектов недвижимости, используемых в предпринимательской деятельности. Для получения данной льготы необходимо обратиться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с копями документов достаточных для подтверждения факта ведения предпринимательской деятельности на указанном объекте за определенный период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 </w:t>
      </w:r>
    </w:p>
    <w:p w:rsidR="008068CF" w:rsidRDefault="003665BB" w:rsidP="00366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данная льгота не распространяется на объекты недвижимости, включенные в Перечень.</w:t>
      </w:r>
    </w:p>
    <w:p w:rsidR="004E7080" w:rsidRPr="004E7080" w:rsidRDefault="004E7080" w:rsidP="004E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свое право на налоговые льготы налогоплательщики – физические лица могут посредством обращения в любой налоговый орган с заявлением по установленной форме. </w:t>
      </w:r>
    </w:p>
    <w:p w:rsidR="004E7080" w:rsidRPr="004E7080" w:rsidRDefault="004E7080" w:rsidP="004E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заявления по установленной форме с 01.01.2018 является обязательным условием реализации права на налоговые льготы. К данному заявлению можно приложить документы, подтверждающие право на льготу, если документы не будут приложены, налоговый орган самостоятельно направит запрос в соответствующий государственный орган.</w:t>
      </w:r>
      <w:r w:rsidR="003665BB" w:rsidRPr="003665BB">
        <w:t xml:space="preserve"> </w:t>
      </w:r>
      <w:r w:rsidR="0036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65BB" w:rsidRPr="0036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подтверждения использования объекта в предпринимательской деятельности</w:t>
      </w:r>
      <w:r w:rsidR="0036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</w:t>
      </w:r>
      <w:r w:rsidR="0005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подтверждающих </w:t>
      </w:r>
      <w:r w:rsidR="003665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необходимо предоставлять</w:t>
      </w:r>
      <w:r w:rsidR="0005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7080" w:rsidRPr="004E7080" w:rsidRDefault="004E7080" w:rsidP="004E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представлена на официальном сайте ФНС России (www.nalog.ru) в разделе соответствующего налога, представить которую можно одним из способов: лично, посредством почтового отправления, либо через интернет-сервис «Личный кабинет налогоплательщика для физических лиц».</w:t>
      </w:r>
    </w:p>
    <w:p w:rsidR="004E7080" w:rsidRPr="004E7080" w:rsidRDefault="004E7080" w:rsidP="004E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gramStart"/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2019 года действует </w:t>
      </w:r>
      <w:proofErr w:type="spellStart"/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проактивный</w:t>
      </w:r>
      <w:proofErr w:type="spellEnd"/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беззаявительный</w:t>
      </w:r>
      <w:proofErr w:type="spellEnd"/>
      <w:proofErr w:type="gramEnd"/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порядок предоставления льгот</w:t>
      </w:r>
      <w:r w:rsidR="0005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</w:t>
      </w:r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касается следующих категорий физических лиц: пенсионеры (</w:t>
      </w:r>
      <w:proofErr w:type="spellStart"/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предпенсионеры</w:t>
      </w:r>
      <w:proofErr w:type="spellEnd"/>
      <w:r w:rsidRPr="004E7080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инвалиды, многодетные семьи.</w:t>
      </w:r>
    </w:p>
    <w:sectPr w:rsidR="004E7080" w:rsidRPr="004E7080" w:rsidSect="008F7013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DC" w:rsidRDefault="00D579DC" w:rsidP="008F7013">
      <w:pPr>
        <w:spacing w:after="0" w:line="240" w:lineRule="auto"/>
      </w:pPr>
      <w:r>
        <w:separator/>
      </w:r>
    </w:p>
  </w:endnote>
  <w:endnote w:type="continuationSeparator" w:id="0">
    <w:p w:rsidR="00D579DC" w:rsidRDefault="00D579DC" w:rsidP="008F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DC" w:rsidRDefault="00D579DC" w:rsidP="008F7013">
      <w:pPr>
        <w:spacing w:after="0" w:line="240" w:lineRule="auto"/>
      </w:pPr>
      <w:r>
        <w:separator/>
      </w:r>
    </w:p>
  </w:footnote>
  <w:footnote w:type="continuationSeparator" w:id="0">
    <w:p w:rsidR="00D579DC" w:rsidRDefault="00D579DC" w:rsidP="008F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36666"/>
      <w:docPartObj>
        <w:docPartGallery w:val="Page Numbers (Top of Page)"/>
        <w:docPartUnique/>
      </w:docPartObj>
    </w:sdtPr>
    <w:sdtEndPr/>
    <w:sdtContent>
      <w:p w:rsidR="008F7013" w:rsidRDefault="008F70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1F">
          <w:rPr>
            <w:noProof/>
          </w:rPr>
          <w:t>2</w:t>
        </w:r>
        <w:r>
          <w:fldChar w:fldCharType="end"/>
        </w:r>
      </w:p>
    </w:sdtContent>
  </w:sdt>
  <w:p w:rsidR="008F7013" w:rsidRDefault="008F70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47C"/>
    <w:multiLevelType w:val="hybridMultilevel"/>
    <w:tmpl w:val="9EA22A16"/>
    <w:lvl w:ilvl="0" w:tplc="FCEA34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6F0FB6"/>
    <w:multiLevelType w:val="multilevel"/>
    <w:tmpl w:val="C136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C2D00"/>
    <w:multiLevelType w:val="hybridMultilevel"/>
    <w:tmpl w:val="B4D6EAF2"/>
    <w:lvl w:ilvl="0" w:tplc="D07A8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104CF5"/>
    <w:multiLevelType w:val="multilevel"/>
    <w:tmpl w:val="202E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C445D"/>
    <w:multiLevelType w:val="multilevel"/>
    <w:tmpl w:val="C424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4152B"/>
    <w:multiLevelType w:val="multilevel"/>
    <w:tmpl w:val="B192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8F"/>
    <w:rsid w:val="000115F2"/>
    <w:rsid w:val="00022A41"/>
    <w:rsid w:val="00040567"/>
    <w:rsid w:val="000550A9"/>
    <w:rsid w:val="00065462"/>
    <w:rsid w:val="00066D31"/>
    <w:rsid w:val="00075858"/>
    <w:rsid w:val="00080E23"/>
    <w:rsid w:val="00096D95"/>
    <w:rsid w:val="000B5491"/>
    <w:rsid w:val="000E6D69"/>
    <w:rsid w:val="000F46AF"/>
    <w:rsid w:val="0010602B"/>
    <w:rsid w:val="0011252D"/>
    <w:rsid w:val="00114BF2"/>
    <w:rsid w:val="001323AD"/>
    <w:rsid w:val="001A0B3C"/>
    <w:rsid w:val="001A17CC"/>
    <w:rsid w:val="001E3134"/>
    <w:rsid w:val="001E7A8B"/>
    <w:rsid w:val="001F0877"/>
    <w:rsid w:val="00203186"/>
    <w:rsid w:val="00220B4C"/>
    <w:rsid w:val="00223EE0"/>
    <w:rsid w:val="002325F5"/>
    <w:rsid w:val="00307FFC"/>
    <w:rsid w:val="00313019"/>
    <w:rsid w:val="00332AD5"/>
    <w:rsid w:val="00345527"/>
    <w:rsid w:val="00356A63"/>
    <w:rsid w:val="003620F4"/>
    <w:rsid w:val="003665BB"/>
    <w:rsid w:val="003809F7"/>
    <w:rsid w:val="0039310E"/>
    <w:rsid w:val="003B78C4"/>
    <w:rsid w:val="003E6DCC"/>
    <w:rsid w:val="00404125"/>
    <w:rsid w:val="00414EB1"/>
    <w:rsid w:val="0042468F"/>
    <w:rsid w:val="0042772F"/>
    <w:rsid w:val="00436A1C"/>
    <w:rsid w:val="004642BC"/>
    <w:rsid w:val="004711C3"/>
    <w:rsid w:val="0047269E"/>
    <w:rsid w:val="00484167"/>
    <w:rsid w:val="004A2BD5"/>
    <w:rsid w:val="004B2966"/>
    <w:rsid w:val="004B7050"/>
    <w:rsid w:val="004D3051"/>
    <w:rsid w:val="004E7080"/>
    <w:rsid w:val="00512416"/>
    <w:rsid w:val="00513B9A"/>
    <w:rsid w:val="00562A99"/>
    <w:rsid w:val="0056360B"/>
    <w:rsid w:val="0057408F"/>
    <w:rsid w:val="0057413E"/>
    <w:rsid w:val="005C68DA"/>
    <w:rsid w:val="005E41D7"/>
    <w:rsid w:val="006214D5"/>
    <w:rsid w:val="006228F1"/>
    <w:rsid w:val="00622B85"/>
    <w:rsid w:val="006235C8"/>
    <w:rsid w:val="00627F35"/>
    <w:rsid w:val="00652E41"/>
    <w:rsid w:val="00670F59"/>
    <w:rsid w:val="00684203"/>
    <w:rsid w:val="00691A4F"/>
    <w:rsid w:val="006C4CFF"/>
    <w:rsid w:val="006C5BEE"/>
    <w:rsid w:val="0070275E"/>
    <w:rsid w:val="00724AF6"/>
    <w:rsid w:val="00731341"/>
    <w:rsid w:val="00762FDF"/>
    <w:rsid w:val="00772645"/>
    <w:rsid w:val="007A6B1A"/>
    <w:rsid w:val="007B3125"/>
    <w:rsid w:val="007B3519"/>
    <w:rsid w:val="007E33B7"/>
    <w:rsid w:val="007F4D53"/>
    <w:rsid w:val="008068CF"/>
    <w:rsid w:val="00812DE5"/>
    <w:rsid w:val="00820C1F"/>
    <w:rsid w:val="008663D3"/>
    <w:rsid w:val="00874B80"/>
    <w:rsid w:val="00885A1F"/>
    <w:rsid w:val="00890793"/>
    <w:rsid w:val="008F7013"/>
    <w:rsid w:val="00905930"/>
    <w:rsid w:val="009508C6"/>
    <w:rsid w:val="00981CEB"/>
    <w:rsid w:val="009D02A8"/>
    <w:rsid w:val="009E03CD"/>
    <w:rsid w:val="009E04FE"/>
    <w:rsid w:val="00A15BA1"/>
    <w:rsid w:val="00A22DB5"/>
    <w:rsid w:val="00A23A0B"/>
    <w:rsid w:val="00A83FA2"/>
    <w:rsid w:val="00A95EF2"/>
    <w:rsid w:val="00AA19F6"/>
    <w:rsid w:val="00AC4D1B"/>
    <w:rsid w:val="00AE1840"/>
    <w:rsid w:val="00B209E3"/>
    <w:rsid w:val="00B34679"/>
    <w:rsid w:val="00B85A52"/>
    <w:rsid w:val="00B90475"/>
    <w:rsid w:val="00B97E1D"/>
    <w:rsid w:val="00BA1F68"/>
    <w:rsid w:val="00C239AE"/>
    <w:rsid w:val="00C321B7"/>
    <w:rsid w:val="00C5235F"/>
    <w:rsid w:val="00C6422F"/>
    <w:rsid w:val="00C652B1"/>
    <w:rsid w:val="00CA5D8F"/>
    <w:rsid w:val="00CC03FB"/>
    <w:rsid w:val="00CD64EA"/>
    <w:rsid w:val="00CE13D3"/>
    <w:rsid w:val="00D01415"/>
    <w:rsid w:val="00D02B77"/>
    <w:rsid w:val="00D4253F"/>
    <w:rsid w:val="00D579DC"/>
    <w:rsid w:val="00D66391"/>
    <w:rsid w:val="00D841BA"/>
    <w:rsid w:val="00D8479D"/>
    <w:rsid w:val="00D91AFB"/>
    <w:rsid w:val="00DA3E19"/>
    <w:rsid w:val="00DB6972"/>
    <w:rsid w:val="00DC4178"/>
    <w:rsid w:val="00DF6C86"/>
    <w:rsid w:val="00E010E6"/>
    <w:rsid w:val="00E02FFD"/>
    <w:rsid w:val="00E24FFD"/>
    <w:rsid w:val="00E27579"/>
    <w:rsid w:val="00E50189"/>
    <w:rsid w:val="00E55958"/>
    <w:rsid w:val="00E626B0"/>
    <w:rsid w:val="00E62BEB"/>
    <w:rsid w:val="00EA2517"/>
    <w:rsid w:val="00EB7A96"/>
    <w:rsid w:val="00EE3F1A"/>
    <w:rsid w:val="00F22889"/>
    <w:rsid w:val="00F23A3D"/>
    <w:rsid w:val="00F36024"/>
    <w:rsid w:val="00F51EF8"/>
    <w:rsid w:val="00F81107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3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31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3134"/>
    <w:rPr>
      <w:b/>
      <w:bCs/>
    </w:rPr>
  </w:style>
  <w:style w:type="paragraph" w:customStyle="1" w:styleId="example">
    <w:name w:val="example"/>
    <w:basedOn w:val="a"/>
    <w:rsid w:val="001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5A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013"/>
  </w:style>
  <w:style w:type="paragraph" w:styleId="a9">
    <w:name w:val="footer"/>
    <w:basedOn w:val="a"/>
    <w:link w:val="aa"/>
    <w:uiPriority w:val="99"/>
    <w:unhideWhenUsed/>
    <w:rsid w:val="008F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013"/>
  </w:style>
  <w:style w:type="paragraph" w:styleId="ab">
    <w:name w:val="Balloon Text"/>
    <w:basedOn w:val="a"/>
    <w:link w:val="ac"/>
    <w:uiPriority w:val="99"/>
    <w:semiHidden/>
    <w:unhideWhenUsed/>
    <w:rsid w:val="001E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7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3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31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3134"/>
    <w:rPr>
      <w:b/>
      <w:bCs/>
    </w:rPr>
  </w:style>
  <w:style w:type="paragraph" w:customStyle="1" w:styleId="example">
    <w:name w:val="example"/>
    <w:basedOn w:val="a"/>
    <w:rsid w:val="001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5A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013"/>
  </w:style>
  <w:style w:type="paragraph" w:styleId="a9">
    <w:name w:val="footer"/>
    <w:basedOn w:val="a"/>
    <w:link w:val="aa"/>
    <w:uiPriority w:val="99"/>
    <w:unhideWhenUsed/>
    <w:rsid w:val="008F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013"/>
  </w:style>
  <w:style w:type="paragraph" w:styleId="ab">
    <w:name w:val="Balloon Text"/>
    <w:basedOn w:val="a"/>
    <w:link w:val="ac"/>
    <w:uiPriority w:val="99"/>
    <w:semiHidden/>
    <w:unhideWhenUsed/>
    <w:rsid w:val="001E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7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1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5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6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Валентин Валентинович Балута</cp:lastModifiedBy>
  <cp:revision>6</cp:revision>
  <dcterms:created xsi:type="dcterms:W3CDTF">2019-11-28T04:32:00Z</dcterms:created>
  <dcterms:modified xsi:type="dcterms:W3CDTF">2019-11-29T07:28:00Z</dcterms:modified>
</cp:coreProperties>
</file>